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3052" w14:textId="43D54A22" w:rsidR="00C22FEB" w:rsidRPr="00C22FEB" w:rsidRDefault="00C22FEB" w:rsidP="00C22FEB">
      <w:pPr>
        <w:ind w:firstLineChars="50" w:firstLine="180"/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9DE74" wp14:editId="01D0DA18">
                <wp:simplePos x="0" y="0"/>
                <wp:positionH relativeFrom="column">
                  <wp:posOffset>13970</wp:posOffset>
                </wp:positionH>
                <wp:positionV relativeFrom="paragraph">
                  <wp:posOffset>375285</wp:posOffset>
                </wp:positionV>
                <wp:extent cx="5760720" cy="0"/>
                <wp:effectExtent l="0" t="19050" r="304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9512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29.55pt" to="454.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XX8wEAABgEAAAOAAAAZHJzL2Uyb0RvYy54bWysU0uOEzEQ3SNxB8t70p0gZkatdGYxo2GD&#10;IOJzAMddTlvyT7ZJd7ZhzQXgECxAYjmHyWKuQdmddEYwEhrExt22672q96o8v+y1IhvwQVpT0+mk&#10;pAQMt40065p+eH/z7IKSEJlpmLIGarqFQC8XT5/MO1fBzLZWNeAJkphQda6mbYyuKorAW9AsTKwD&#10;g5fCes0ibv26aDzrkF2rYlaWZ0VnfeO85RACnl4Pl3SR+YUAHt8IESASVVOsLebV53WV1mIxZ9Xa&#10;M9dKfiiD/UMVmkmDSUeqaxYZ+ejlH1Racm+DFXHCrS6sEJJD1oBqpuVvat61zEHWguYEN9oU/h8t&#10;f71ZeiIb7B0lhmls0d3XH3c/v+x33/efPu933/a7WzJNPnUuVBh+ZZb+sAtu6ZPoXnidviiH9Nnb&#10;7egt9JFwPHxxflaez7AF/HhXnIDOh/gSrCbpp6ZKmiSbVWzzKkRMhqHHkHSsDOlq+vxiWiY+7bD6&#10;ZqUyIlglmxupVIrLUwRXypMNw/7HPutAsntRuFMGMyR1g578F7cKhlRvQaA/qGA6JEiTeeJknIOJ&#10;R15lMDrBBFYwAsu/Aw/xCQp5ah8DHhE5szVxBGtprH8o+8kKMcQfHRh0JwtWttnmTmdrcPxyGw5P&#10;Jc33/X2Gnx704hcAAAD//wMAUEsDBBQABgAIAAAAIQA/Aiep2gAAAAcBAAAPAAAAZHJzL2Rvd25y&#10;ZXYueG1sTI7NSsQwFIX3gu8QruDOSVt0sLXpIIqgggtnxPWd5poGm5vSpJ2OT2/EhS7PD+d89WZx&#10;vZhpDNazgnyVgSBuvbZsFLztHi6uQYSIrLH3TAqOFGDTnJ7UWGl/4Feat9GINMKhQgVdjEMlZWg7&#10;chhWfiBO2YcfHcYkRyP1iIc07npZZNlaOrScHjoc6K6j9nM7OQW795wen5f4dJyMNV/rFzvHe6vU&#10;+dlyewMi0hL/yvCDn9ChSUx7P7EOoldQFKmo4KrMQaS4zMpLEPtfQza1/M/ffAMAAP//AwBQSwEC&#10;LQAUAAYACAAAACEAtoM4kv4AAADhAQAAEwAAAAAAAAAAAAAAAAAAAAAAW0NvbnRlbnRfVHlwZXNd&#10;LnhtbFBLAQItABQABgAIAAAAIQA4/SH/1gAAAJQBAAALAAAAAAAAAAAAAAAAAC8BAABfcmVscy8u&#10;cmVsc1BLAQItABQABgAIAAAAIQC8WaXX8wEAABgEAAAOAAAAAAAAAAAAAAAAAC4CAABkcnMvZTJv&#10;RG9jLnhtbFBLAQItABQABgAIAAAAIQA/Aiep2gAAAAcBAAAPAAAAAAAAAAAAAAAAAE0EAABkcnMv&#10;ZG93bnJldi54bWxQSwUGAAAAAAQABADzAAAAVAUAAAAA&#10;" strokecolor="black [3213]" strokeweight="3pt">
                <v:stroke linestyle="thinThin" joinstyle="miter"/>
              </v:line>
            </w:pict>
          </mc:Fallback>
        </mc:AlternateContent>
      </w:r>
      <w:r w:rsidRPr="00E80990">
        <w:rPr>
          <w:rFonts w:ascii="游ゴシック" w:eastAsia="游ゴシック" w:hAnsi="游ゴシック" w:hint="eastAsia"/>
          <w:b/>
          <w:kern w:val="0"/>
          <w:sz w:val="36"/>
          <w:szCs w:val="36"/>
        </w:rPr>
        <w:t>TIBパートナーに係る申込書</w:t>
      </w:r>
    </w:p>
    <w:p w14:paraId="536D2ECC" w14:textId="579A432D" w:rsidR="00C22FEB" w:rsidRPr="00C22FEB" w:rsidRDefault="00C22FEB" w:rsidP="00554864">
      <w:pPr>
        <w:ind w:firstLineChars="50" w:firstLine="120"/>
        <w:rPr>
          <w:rFonts w:ascii="游ゴシック" w:eastAsia="游ゴシック" w:hAnsi="游ゴシック"/>
          <w:sz w:val="24"/>
          <w:szCs w:val="24"/>
        </w:rPr>
      </w:pPr>
    </w:p>
    <w:p w14:paraId="5CF28568" w14:textId="7AC96D14" w:rsidR="00D06CCD" w:rsidRPr="00554864" w:rsidRDefault="00E02772" w:rsidP="00554864">
      <w:pPr>
        <w:ind w:firstLineChars="50" w:firstLine="12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 w:hint="eastAsia"/>
          <w:sz w:val="24"/>
          <w:szCs w:val="24"/>
        </w:rPr>
        <w:t>下記の通り</w:t>
      </w:r>
      <w:r w:rsidR="00AC6FD2" w:rsidRPr="00554864">
        <w:rPr>
          <w:rFonts w:ascii="游ゴシック" w:eastAsia="游ゴシック" w:hAnsi="游ゴシック" w:hint="eastAsia"/>
          <w:sz w:val="24"/>
          <w:szCs w:val="24"/>
        </w:rPr>
        <w:t>、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当法人は</w:t>
      </w:r>
      <w:r w:rsidR="00D06CCD" w:rsidRPr="00554864">
        <w:rPr>
          <w:rFonts w:ascii="游ゴシック" w:eastAsia="游ゴシック" w:hAnsi="游ゴシック" w:hint="eastAsia"/>
          <w:sz w:val="24"/>
          <w:szCs w:val="24"/>
        </w:rPr>
        <w:t>T</w:t>
      </w:r>
      <w:r w:rsidR="00D06CCD" w:rsidRPr="00554864">
        <w:rPr>
          <w:rFonts w:ascii="游ゴシック" w:eastAsia="游ゴシック" w:hAnsi="游ゴシック"/>
          <w:sz w:val="24"/>
          <w:szCs w:val="24"/>
        </w:rPr>
        <w:t>okyo Innovation Base</w:t>
      </w:r>
      <w:r w:rsidR="00D06CCD" w:rsidRPr="00554864">
        <w:rPr>
          <w:rFonts w:ascii="游ゴシック" w:eastAsia="游ゴシック" w:hAnsi="游ゴシック" w:hint="eastAsia"/>
          <w:sz w:val="24"/>
          <w:szCs w:val="24"/>
        </w:rPr>
        <w:t>（以下、「</w:t>
      </w:r>
      <w:r w:rsidR="00042293" w:rsidRPr="00554864">
        <w:rPr>
          <w:rFonts w:ascii="游ゴシック" w:eastAsia="游ゴシック" w:hAnsi="游ゴシック" w:hint="eastAsia"/>
          <w:sz w:val="24"/>
          <w:szCs w:val="24"/>
        </w:rPr>
        <w:t>TIB</w:t>
      </w:r>
      <w:r w:rsidR="00D06CCD" w:rsidRPr="00554864">
        <w:rPr>
          <w:rFonts w:ascii="游ゴシック" w:eastAsia="游ゴシック" w:hAnsi="游ゴシック" w:hint="eastAsia"/>
          <w:sz w:val="24"/>
          <w:szCs w:val="24"/>
        </w:rPr>
        <w:t>」という。）においてスタートアップ支援等を目的にイベント・プログラム</w:t>
      </w:r>
      <w:r w:rsidR="002161EF">
        <w:rPr>
          <w:rFonts w:ascii="游ゴシック" w:eastAsia="游ゴシック" w:hAnsi="游ゴシック" w:hint="eastAsia"/>
          <w:sz w:val="24"/>
          <w:szCs w:val="24"/>
        </w:rPr>
        <w:t>など</w:t>
      </w:r>
      <w:r w:rsidR="00D06CCD" w:rsidRPr="00554864">
        <w:rPr>
          <w:rFonts w:ascii="游ゴシック" w:eastAsia="游ゴシック" w:hAnsi="游ゴシック" w:hint="eastAsia"/>
          <w:sz w:val="24"/>
          <w:szCs w:val="24"/>
        </w:rPr>
        <w:t>を実施する「</w:t>
      </w:r>
      <w:r w:rsidR="00042293" w:rsidRPr="00554864">
        <w:rPr>
          <w:rFonts w:ascii="游ゴシック" w:eastAsia="游ゴシック" w:hAnsi="游ゴシック" w:hint="eastAsia"/>
          <w:sz w:val="24"/>
          <w:szCs w:val="24"/>
        </w:rPr>
        <w:t>TIB</w:t>
      </w:r>
      <w:r w:rsidR="00AC6FD2" w:rsidRPr="00554864">
        <w:rPr>
          <w:rFonts w:ascii="游ゴシック" w:eastAsia="游ゴシック" w:hAnsi="游ゴシック" w:hint="eastAsia"/>
          <w:sz w:val="24"/>
          <w:szCs w:val="24"/>
        </w:rPr>
        <w:t>パートナー</w:t>
      </w:r>
      <w:r w:rsidR="00D06CCD" w:rsidRPr="00554864">
        <w:rPr>
          <w:rFonts w:ascii="游ゴシック" w:eastAsia="游ゴシック" w:hAnsi="游ゴシック" w:hint="eastAsia"/>
          <w:sz w:val="24"/>
          <w:szCs w:val="24"/>
        </w:rPr>
        <w:t>」</w:t>
      </w:r>
      <w:r w:rsidR="00AC6FD2" w:rsidRPr="00554864">
        <w:rPr>
          <w:rFonts w:ascii="游ゴシック" w:eastAsia="游ゴシック" w:hAnsi="游ゴシック" w:hint="eastAsia"/>
          <w:sz w:val="24"/>
          <w:szCs w:val="24"/>
        </w:rPr>
        <w:t>の募集に申し込みを行います。</w:t>
      </w:r>
      <w:bookmarkStart w:id="0" w:name="_GoBack"/>
      <w:bookmarkEnd w:id="0"/>
    </w:p>
    <w:p w14:paraId="44221CFB" w14:textId="0D27C89A" w:rsidR="00377923" w:rsidRPr="00554864" w:rsidRDefault="00042293" w:rsidP="00554864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/>
          <w:sz w:val="24"/>
          <w:szCs w:val="24"/>
        </w:rPr>
        <w:t>TIB</w:t>
      </w:r>
      <w:r w:rsidR="00031BB7" w:rsidRPr="00554864">
        <w:rPr>
          <w:rFonts w:ascii="游ゴシック" w:eastAsia="游ゴシック" w:hAnsi="游ゴシック" w:hint="eastAsia"/>
          <w:sz w:val="24"/>
          <w:szCs w:val="24"/>
        </w:rPr>
        <w:t>パートナーとして</w:t>
      </w:r>
      <w:r w:rsidR="00AC6FD2" w:rsidRPr="00554864">
        <w:rPr>
          <w:rFonts w:ascii="游ゴシック" w:eastAsia="游ゴシック" w:hAnsi="游ゴシック" w:hint="eastAsia"/>
          <w:sz w:val="24"/>
          <w:szCs w:val="24"/>
        </w:rPr>
        <w:t>採択された場合</w:t>
      </w:r>
      <w:r w:rsidR="00377923" w:rsidRPr="00554864">
        <w:rPr>
          <w:rFonts w:ascii="游ゴシック" w:eastAsia="游ゴシック" w:hAnsi="游ゴシック" w:hint="eastAsia"/>
          <w:sz w:val="24"/>
          <w:szCs w:val="24"/>
        </w:rPr>
        <w:t>は、</w:t>
      </w:r>
      <w:proofErr w:type="spellStart"/>
      <w:r w:rsidR="00377923" w:rsidRPr="00554864">
        <w:rPr>
          <w:rFonts w:ascii="游ゴシック" w:eastAsia="游ゴシック" w:hAnsi="游ゴシック"/>
          <w:sz w:val="24"/>
          <w:szCs w:val="24"/>
        </w:rPr>
        <w:t>SusHi</w:t>
      </w:r>
      <w:proofErr w:type="spellEnd"/>
      <w:r w:rsidR="00377923" w:rsidRPr="00554864">
        <w:rPr>
          <w:rFonts w:ascii="游ゴシック" w:eastAsia="游ゴシック" w:hAnsi="游ゴシック"/>
          <w:sz w:val="24"/>
          <w:szCs w:val="24"/>
        </w:rPr>
        <w:t xml:space="preserve"> Tech Tokyo 2024グローバルスタートアッププログラム実行委員会</w:t>
      </w:r>
      <w:r w:rsidR="00031BB7" w:rsidRPr="00554864">
        <w:rPr>
          <w:rFonts w:ascii="游ゴシック" w:eastAsia="游ゴシック" w:hAnsi="游ゴシック" w:hint="eastAsia"/>
          <w:sz w:val="24"/>
          <w:szCs w:val="24"/>
        </w:rPr>
        <w:t>（以下、「実行委員会」という。）</w:t>
      </w:r>
      <w:r w:rsidR="00377923" w:rsidRPr="00554864">
        <w:rPr>
          <w:rFonts w:ascii="游ゴシック" w:eastAsia="游ゴシック" w:hAnsi="游ゴシック" w:hint="eastAsia"/>
          <w:sz w:val="24"/>
          <w:szCs w:val="24"/>
        </w:rPr>
        <w:t>と</w:t>
      </w:r>
      <w:r w:rsidR="00B24AFD" w:rsidRPr="00554864">
        <w:rPr>
          <w:rFonts w:ascii="游ゴシック" w:eastAsia="游ゴシック" w:hAnsi="游ゴシック" w:hint="eastAsia"/>
          <w:sz w:val="24"/>
          <w:szCs w:val="24"/>
        </w:rPr>
        <w:t>誠実</w:t>
      </w:r>
      <w:r w:rsidR="00AC6FD2" w:rsidRPr="00554864">
        <w:rPr>
          <w:rFonts w:ascii="游ゴシック" w:eastAsia="游ゴシック" w:hAnsi="游ゴシック" w:hint="eastAsia"/>
          <w:sz w:val="24"/>
          <w:szCs w:val="24"/>
        </w:rPr>
        <w:t>協議の上、</w:t>
      </w:r>
      <w:r w:rsidR="00031BB7" w:rsidRPr="00554864">
        <w:rPr>
          <w:rFonts w:ascii="游ゴシック" w:eastAsia="游ゴシック" w:hAnsi="游ゴシック" w:hint="eastAsia"/>
          <w:sz w:val="24"/>
          <w:szCs w:val="24"/>
        </w:rPr>
        <w:t>「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TIB</w:t>
      </w:r>
      <w:r w:rsidR="00AC6FD2" w:rsidRPr="00554864">
        <w:rPr>
          <w:rFonts w:ascii="游ゴシック" w:eastAsia="游ゴシック" w:hAnsi="游ゴシック" w:hint="eastAsia"/>
          <w:sz w:val="24"/>
          <w:szCs w:val="24"/>
        </w:rPr>
        <w:t>パートナー</w:t>
      </w:r>
      <w:r w:rsidR="00377923" w:rsidRPr="00554864">
        <w:rPr>
          <w:rFonts w:ascii="游ゴシック" w:eastAsia="游ゴシック" w:hAnsi="游ゴシック" w:hint="eastAsia"/>
          <w:sz w:val="24"/>
          <w:szCs w:val="24"/>
        </w:rPr>
        <w:t>協定</w:t>
      </w:r>
      <w:r w:rsidR="00AC6FD2" w:rsidRPr="00554864">
        <w:rPr>
          <w:rFonts w:ascii="游ゴシック" w:eastAsia="游ゴシック" w:hAnsi="游ゴシック" w:hint="eastAsia"/>
          <w:sz w:val="24"/>
          <w:szCs w:val="24"/>
        </w:rPr>
        <w:t>書</w:t>
      </w:r>
      <w:r w:rsidR="00031BB7" w:rsidRPr="00554864">
        <w:rPr>
          <w:rFonts w:ascii="游ゴシック" w:eastAsia="游ゴシック" w:hAnsi="游ゴシック" w:hint="eastAsia"/>
          <w:sz w:val="24"/>
          <w:szCs w:val="24"/>
        </w:rPr>
        <w:t>」</w:t>
      </w:r>
      <w:r w:rsidR="00377923" w:rsidRPr="00554864">
        <w:rPr>
          <w:rFonts w:ascii="游ゴシック" w:eastAsia="游ゴシック" w:hAnsi="游ゴシック" w:hint="eastAsia"/>
          <w:sz w:val="24"/>
          <w:szCs w:val="24"/>
        </w:rPr>
        <w:t>を締結することに同意します。</w:t>
      </w:r>
    </w:p>
    <w:p w14:paraId="6BBEA75E" w14:textId="77777777" w:rsidR="00377923" w:rsidRPr="00554864" w:rsidRDefault="00377923" w:rsidP="00554864">
      <w:pPr>
        <w:rPr>
          <w:rFonts w:ascii="游ゴシック" w:eastAsia="游ゴシック" w:hAnsi="游ゴシック"/>
          <w:sz w:val="24"/>
          <w:szCs w:val="24"/>
        </w:rPr>
      </w:pPr>
    </w:p>
    <w:p w14:paraId="24FAE2B4" w14:textId="25A46608" w:rsidR="00383553" w:rsidRPr="00554864" w:rsidRDefault="00AC6FD2" w:rsidP="00554864">
      <w:pPr>
        <w:pStyle w:val="a3"/>
        <w:numPr>
          <w:ilvl w:val="0"/>
          <w:numId w:val="10"/>
        </w:numPr>
        <w:ind w:leftChars="0"/>
        <w:rPr>
          <w:rFonts w:ascii="メイリオ" w:eastAsia="メイリオ" w:hAnsi="メイリオ"/>
          <w:b/>
          <w:sz w:val="24"/>
          <w:szCs w:val="24"/>
        </w:rPr>
      </w:pPr>
      <w:r w:rsidRPr="00554864">
        <w:rPr>
          <w:rFonts w:ascii="メイリオ" w:eastAsia="メイリオ" w:hAnsi="メイリオ" w:hint="eastAsia"/>
          <w:b/>
          <w:sz w:val="24"/>
          <w:szCs w:val="24"/>
        </w:rPr>
        <w:t>法人概要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812"/>
        <w:gridCol w:w="7248"/>
      </w:tblGrid>
      <w:tr w:rsidR="00E02772" w:rsidRPr="00554864" w14:paraId="0B324BCA" w14:textId="77777777" w:rsidTr="00E02772">
        <w:trPr>
          <w:trHeight w:val="467"/>
        </w:trPr>
        <w:tc>
          <w:tcPr>
            <w:tcW w:w="1000" w:type="pct"/>
          </w:tcPr>
          <w:p w14:paraId="769E6B9E" w14:textId="54F1C108" w:rsidR="00E02772" w:rsidRPr="00554864" w:rsidRDefault="00E02772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54864">
              <w:rPr>
                <w:rFonts w:ascii="游ゴシック" w:eastAsia="游ゴシック" w:hAnsi="游ゴシック" w:hint="eastAsia"/>
                <w:spacing w:val="180"/>
                <w:kern w:val="0"/>
                <w:sz w:val="24"/>
                <w:szCs w:val="24"/>
                <w:fitText w:val="1440" w:id="-1199226623"/>
              </w:rPr>
              <w:t>法人</w:t>
            </w:r>
            <w:r w:rsidRPr="00554864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440" w:id="-1199226623"/>
              </w:rPr>
              <w:t>名</w:t>
            </w:r>
          </w:p>
        </w:tc>
        <w:tc>
          <w:tcPr>
            <w:tcW w:w="4000" w:type="pct"/>
          </w:tcPr>
          <w:p w14:paraId="369391FF" w14:textId="77777777" w:rsidR="00E02772" w:rsidRPr="00554864" w:rsidRDefault="00E02772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2772" w:rsidRPr="00554864" w14:paraId="0CB73151" w14:textId="77777777" w:rsidTr="00E02772">
        <w:trPr>
          <w:trHeight w:val="467"/>
        </w:trPr>
        <w:tc>
          <w:tcPr>
            <w:tcW w:w="1000" w:type="pct"/>
          </w:tcPr>
          <w:p w14:paraId="2392431A" w14:textId="77777777" w:rsidR="00E02772" w:rsidRPr="00554864" w:rsidRDefault="00E02772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54864">
              <w:rPr>
                <w:rFonts w:ascii="游ゴシック" w:eastAsia="游ゴシック" w:hAnsi="游ゴシック" w:hint="eastAsia"/>
                <w:spacing w:val="180"/>
                <w:kern w:val="0"/>
                <w:sz w:val="24"/>
                <w:szCs w:val="24"/>
                <w:fitText w:val="1440" w:id="-1199226622"/>
              </w:rPr>
              <w:t>代表</w:t>
            </w:r>
            <w:r w:rsidRPr="00554864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440" w:id="-1199226622"/>
              </w:rPr>
              <w:t>者</w:t>
            </w:r>
          </w:p>
        </w:tc>
        <w:tc>
          <w:tcPr>
            <w:tcW w:w="4000" w:type="pct"/>
          </w:tcPr>
          <w:p w14:paraId="3D24F132" w14:textId="77777777" w:rsidR="00E02772" w:rsidRPr="00554864" w:rsidRDefault="00E02772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2772" w:rsidRPr="00554864" w14:paraId="095AF8FF" w14:textId="77777777" w:rsidTr="00E02772">
        <w:trPr>
          <w:trHeight w:val="467"/>
        </w:trPr>
        <w:tc>
          <w:tcPr>
            <w:tcW w:w="1000" w:type="pct"/>
          </w:tcPr>
          <w:p w14:paraId="6AEB9EA7" w14:textId="77777777" w:rsidR="00E02772" w:rsidRPr="00554864" w:rsidRDefault="00E02772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54864">
              <w:rPr>
                <w:rFonts w:ascii="游ゴシック" w:eastAsia="游ゴシック" w:hAnsi="游ゴシック" w:hint="eastAsia"/>
                <w:spacing w:val="180"/>
                <w:kern w:val="0"/>
                <w:sz w:val="24"/>
                <w:szCs w:val="24"/>
                <w:fitText w:val="1440" w:id="-1199226621"/>
              </w:rPr>
              <w:t>所在</w:t>
            </w:r>
            <w:r w:rsidRPr="00554864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440" w:id="-1199226621"/>
              </w:rPr>
              <w:t>地</w:t>
            </w:r>
          </w:p>
        </w:tc>
        <w:tc>
          <w:tcPr>
            <w:tcW w:w="4000" w:type="pct"/>
          </w:tcPr>
          <w:p w14:paraId="6C326FA4" w14:textId="77777777" w:rsidR="00E02772" w:rsidRPr="00554864" w:rsidRDefault="00E02772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2772" w:rsidRPr="00554864" w14:paraId="49B08E1C" w14:textId="77777777" w:rsidTr="00E02772">
        <w:trPr>
          <w:trHeight w:val="467"/>
        </w:trPr>
        <w:tc>
          <w:tcPr>
            <w:tcW w:w="1000" w:type="pct"/>
          </w:tcPr>
          <w:p w14:paraId="020F0B55" w14:textId="0750F5DA" w:rsidR="00E02772" w:rsidRPr="00554864" w:rsidRDefault="00E02772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54864">
              <w:rPr>
                <w:rFonts w:ascii="游ゴシック" w:eastAsia="游ゴシック" w:hAnsi="游ゴシック" w:hint="eastAsia"/>
                <w:spacing w:val="80"/>
                <w:kern w:val="0"/>
                <w:sz w:val="24"/>
                <w:szCs w:val="24"/>
                <w:fitText w:val="1440" w:id="-1199226620"/>
              </w:rPr>
              <w:t>事業内</w:t>
            </w:r>
            <w:r w:rsidRPr="00554864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440" w:id="-1199226620"/>
              </w:rPr>
              <w:t>容</w:t>
            </w:r>
          </w:p>
        </w:tc>
        <w:tc>
          <w:tcPr>
            <w:tcW w:w="4000" w:type="pct"/>
          </w:tcPr>
          <w:p w14:paraId="1632744E" w14:textId="77777777" w:rsidR="00E02772" w:rsidRPr="00554864" w:rsidRDefault="00E02772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02772" w:rsidRPr="00554864" w14:paraId="5DBCA89B" w14:textId="77777777" w:rsidTr="00E02772">
        <w:trPr>
          <w:trHeight w:val="467"/>
        </w:trPr>
        <w:tc>
          <w:tcPr>
            <w:tcW w:w="1000" w:type="pct"/>
          </w:tcPr>
          <w:p w14:paraId="1548A60F" w14:textId="1C89983E" w:rsidR="00E02772" w:rsidRPr="00554864" w:rsidRDefault="00E02772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54864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440" w:id="-1199226619"/>
              </w:rPr>
              <w:t>ホームページ</w:t>
            </w:r>
          </w:p>
        </w:tc>
        <w:tc>
          <w:tcPr>
            <w:tcW w:w="4000" w:type="pct"/>
          </w:tcPr>
          <w:p w14:paraId="1F1757C8" w14:textId="77777777" w:rsidR="00E02772" w:rsidRPr="00554864" w:rsidRDefault="00E02772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99D3613" w14:textId="77777777" w:rsidR="00377923" w:rsidRPr="00554864" w:rsidRDefault="00377923" w:rsidP="00554864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54B2DE80" w14:textId="4EF24325" w:rsidR="00377923" w:rsidRPr="00554864" w:rsidRDefault="00AC6FD2" w:rsidP="00554864">
      <w:pPr>
        <w:pStyle w:val="a3"/>
        <w:numPr>
          <w:ilvl w:val="0"/>
          <w:numId w:val="9"/>
        </w:numPr>
        <w:ind w:leftChars="0"/>
        <w:rPr>
          <w:rFonts w:ascii="メイリオ" w:eastAsia="メイリオ" w:hAnsi="メイリオ"/>
          <w:b/>
          <w:sz w:val="24"/>
          <w:szCs w:val="24"/>
        </w:rPr>
      </w:pPr>
      <w:r w:rsidRPr="00554864">
        <w:rPr>
          <w:rFonts w:ascii="メイリオ" w:eastAsia="メイリオ" w:hAnsi="メイリオ" w:hint="eastAsia"/>
          <w:b/>
          <w:sz w:val="24"/>
          <w:szCs w:val="24"/>
        </w:rPr>
        <w:t>連絡先（２名）</w:t>
      </w:r>
    </w:p>
    <w:tbl>
      <w:tblPr>
        <w:tblStyle w:val="af6"/>
        <w:tblW w:w="4978" w:type="pct"/>
        <w:tblLook w:val="04A0" w:firstRow="1" w:lastRow="0" w:firstColumn="1" w:lastColumn="0" w:noHBand="0" w:noVBand="1"/>
      </w:tblPr>
      <w:tblGrid>
        <w:gridCol w:w="1820"/>
        <w:gridCol w:w="3601"/>
        <w:gridCol w:w="3599"/>
      </w:tblGrid>
      <w:tr w:rsidR="00377923" w:rsidRPr="00554864" w14:paraId="5BB2EDEA" w14:textId="77777777" w:rsidTr="00F82853">
        <w:trPr>
          <w:trHeight w:val="467"/>
        </w:trPr>
        <w:tc>
          <w:tcPr>
            <w:tcW w:w="1009" w:type="pct"/>
          </w:tcPr>
          <w:p w14:paraId="6D0EA964" w14:textId="722CF4EA" w:rsidR="00377923" w:rsidRPr="00554864" w:rsidRDefault="00AC6FD2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54864">
              <w:rPr>
                <w:rFonts w:ascii="游ゴシック" w:eastAsia="游ゴシック" w:hAnsi="游ゴシック" w:hint="eastAsia"/>
                <w:spacing w:val="480"/>
                <w:kern w:val="0"/>
                <w:sz w:val="24"/>
                <w:szCs w:val="24"/>
                <w:fitText w:val="1440" w:id="-1199226368"/>
              </w:rPr>
              <w:t>氏</w:t>
            </w:r>
            <w:r w:rsidRPr="00554864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440" w:id="-1199226368"/>
              </w:rPr>
              <w:t>名</w:t>
            </w:r>
          </w:p>
        </w:tc>
        <w:tc>
          <w:tcPr>
            <w:tcW w:w="1996" w:type="pct"/>
          </w:tcPr>
          <w:p w14:paraId="668559D0" w14:textId="77777777" w:rsidR="00377923" w:rsidRPr="00554864" w:rsidRDefault="00377923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96" w:type="pct"/>
          </w:tcPr>
          <w:p w14:paraId="24D35D67" w14:textId="77777777" w:rsidR="00377923" w:rsidRPr="00554864" w:rsidRDefault="00377923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77923" w:rsidRPr="00554864" w14:paraId="1466BE9F" w14:textId="77777777" w:rsidTr="00F82853">
        <w:trPr>
          <w:trHeight w:val="467"/>
        </w:trPr>
        <w:tc>
          <w:tcPr>
            <w:tcW w:w="1009" w:type="pct"/>
          </w:tcPr>
          <w:p w14:paraId="7A5E1E5E" w14:textId="77777777" w:rsidR="00377923" w:rsidRPr="00554864" w:rsidRDefault="00377923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54864">
              <w:rPr>
                <w:rFonts w:ascii="游ゴシック" w:eastAsia="游ゴシック" w:hAnsi="游ゴシック" w:hint="eastAsia"/>
                <w:spacing w:val="80"/>
                <w:kern w:val="0"/>
                <w:sz w:val="24"/>
                <w:szCs w:val="24"/>
                <w:fitText w:val="1440" w:id="-1199226367"/>
              </w:rPr>
              <w:t>所属部</w:t>
            </w:r>
            <w:r w:rsidRPr="00554864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440" w:id="-1199226367"/>
              </w:rPr>
              <w:t>署</w:t>
            </w:r>
          </w:p>
        </w:tc>
        <w:tc>
          <w:tcPr>
            <w:tcW w:w="1996" w:type="pct"/>
          </w:tcPr>
          <w:p w14:paraId="07BFFFBA" w14:textId="77777777" w:rsidR="00377923" w:rsidRPr="00554864" w:rsidRDefault="00377923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96" w:type="pct"/>
          </w:tcPr>
          <w:p w14:paraId="6BC2348C" w14:textId="77777777" w:rsidR="00377923" w:rsidRPr="00554864" w:rsidRDefault="00377923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77923" w:rsidRPr="00554864" w14:paraId="669C3464" w14:textId="77777777" w:rsidTr="00F82853">
        <w:trPr>
          <w:trHeight w:val="467"/>
        </w:trPr>
        <w:tc>
          <w:tcPr>
            <w:tcW w:w="1009" w:type="pct"/>
          </w:tcPr>
          <w:p w14:paraId="44AB92A2" w14:textId="77777777" w:rsidR="00377923" w:rsidRPr="00554864" w:rsidRDefault="00377923" w:rsidP="0055486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54864">
              <w:rPr>
                <w:rFonts w:ascii="游ゴシック" w:eastAsia="游ゴシック" w:hAnsi="游ゴシック" w:hint="eastAsia"/>
                <w:spacing w:val="2"/>
                <w:w w:val="92"/>
                <w:kern w:val="0"/>
                <w:sz w:val="22"/>
                <w:fitText w:val="1430" w:id="-1199226112"/>
              </w:rPr>
              <w:t>メールアドレ</w:t>
            </w:r>
            <w:r w:rsidRPr="00554864">
              <w:rPr>
                <w:rFonts w:ascii="游ゴシック" w:eastAsia="游ゴシック" w:hAnsi="游ゴシック" w:hint="eastAsia"/>
                <w:spacing w:val="-4"/>
                <w:w w:val="92"/>
                <w:kern w:val="0"/>
                <w:sz w:val="22"/>
                <w:fitText w:val="1430" w:id="-1199226112"/>
              </w:rPr>
              <w:t>ス</w:t>
            </w:r>
          </w:p>
        </w:tc>
        <w:tc>
          <w:tcPr>
            <w:tcW w:w="1996" w:type="pct"/>
          </w:tcPr>
          <w:p w14:paraId="05252586" w14:textId="77777777" w:rsidR="00377923" w:rsidRPr="00554864" w:rsidRDefault="00377923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96" w:type="pct"/>
          </w:tcPr>
          <w:p w14:paraId="7D1D42E5" w14:textId="77777777" w:rsidR="00377923" w:rsidRPr="00554864" w:rsidRDefault="00377923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77923" w:rsidRPr="00554864" w14:paraId="6C8138DF" w14:textId="77777777" w:rsidTr="00F82853">
        <w:trPr>
          <w:trHeight w:val="467"/>
        </w:trPr>
        <w:tc>
          <w:tcPr>
            <w:tcW w:w="1009" w:type="pct"/>
          </w:tcPr>
          <w:p w14:paraId="1192BB12" w14:textId="77777777" w:rsidR="00377923" w:rsidRPr="00554864" w:rsidRDefault="00377923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54864">
              <w:rPr>
                <w:rFonts w:ascii="游ゴシック" w:eastAsia="游ゴシック" w:hAnsi="游ゴシック" w:hint="eastAsia"/>
                <w:spacing w:val="80"/>
                <w:kern w:val="0"/>
                <w:sz w:val="24"/>
                <w:szCs w:val="24"/>
                <w:fitText w:val="1440" w:id="-1199226111"/>
              </w:rPr>
              <w:t>電話番</w:t>
            </w:r>
            <w:r w:rsidRPr="00554864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440" w:id="-1199226111"/>
              </w:rPr>
              <w:t>号</w:t>
            </w:r>
          </w:p>
        </w:tc>
        <w:tc>
          <w:tcPr>
            <w:tcW w:w="1996" w:type="pct"/>
          </w:tcPr>
          <w:p w14:paraId="451F53BE" w14:textId="77777777" w:rsidR="00377923" w:rsidRPr="00554864" w:rsidRDefault="00377923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96" w:type="pct"/>
          </w:tcPr>
          <w:p w14:paraId="5DDC6E52" w14:textId="77777777" w:rsidR="00377923" w:rsidRPr="00554864" w:rsidRDefault="00377923" w:rsidP="005548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0E7A3408" w14:textId="3EA49C6C" w:rsidR="00CA4153" w:rsidRPr="00554864" w:rsidRDefault="00CA4153" w:rsidP="00554864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08512567" w14:textId="5F2E9ED8" w:rsidR="00CA4153" w:rsidRPr="00554864" w:rsidRDefault="00F82853" w:rsidP="00554864">
      <w:pPr>
        <w:pStyle w:val="a3"/>
        <w:numPr>
          <w:ilvl w:val="0"/>
          <w:numId w:val="9"/>
        </w:numPr>
        <w:ind w:leftChars="0"/>
        <w:rPr>
          <w:rFonts w:ascii="メイリオ" w:eastAsia="メイリオ" w:hAnsi="メイリオ"/>
          <w:b/>
          <w:sz w:val="24"/>
          <w:szCs w:val="24"/>
        </w:rPr>
      </w:pPr>
      <w:r w:rsidRPr="00554864">
        <w:rPr>
          <w:rFonts w:ascii="メイリオ" w:eastAsia="メイリオ" w:hAnsi="メイリオ" w:hint="eastAsia"/>
          <w:b/>
          <w:sz w:val="24"/>
          <w:szCs w:val="24"/>
        </w:rPr>
        <w:t>誓約内容</w:t>
      </w:r>
    </w:p>
    <w:p w14:paraId="72D82ED5" w14:textId="1F8BACCD" w:rsidR="00CA4153" w:rsidRPr="00554864" w:rsidRDefault="00E02772" w:rsidP="00554864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 w:hint="eastAsia"/>
          <w:sz w:val="24"/>
          <w:szCs w:val="24"/>
        </w:rPr>
        <w:t>本申込</w:t>
      </w:r>
      <w:r w:rsidRPr="008E22A7">
        <w:rPr>
          <w:rFonts w:ascii="游ゴシック" w:eastAsia="游ゴシック" w:hAnsi="游ゴシック" w:hint="eastAsia"/>
          <w:sz w:val="24"/>
          <w:szCs w:val="24"/>
        </w:rPr>
        <w:t>書</w:t>
      </w:r>
      <w:r w:rsidR="00031BB7" w:rsidRPr="008E22A7">
        <w:rPr>
          <w:rFonts w:ascii="游ゴシック" w:eastAsia="游ゴシック" w:hAnsi="游ゴシック" w:hint="eastAsia"/>
          <w:sz w:val="24"/>
          <w:szCs w:val="24"/>
        </w:rPr>
        <w:t>の内容</w:t>
      </w:r>
      <w:r w:rsidRPr="008E22A7">
        <w:rPr>
          <w:rFonts w:ascii="游ゴシック" w:eastAsia="游ゴシック" w:hAnsi="游ゴシック" w:hint="eastAsia"/>
          <w:sz w:val="24"/>
          <w:szCs w:val="24"/>
        </w:rPr>
        <w:t>に虚偽記載がないこと、並びに次の（１）（</w:t>
      </w:r>
      <w:r w:rsidR="00031BB7" w:rsidRPr="008E22A7">
        <w:rPr>
          <w:rFonts w:ascii="游ゴシック" w:eastAsia="游ゴシック" w:hAnsi="游ゴシック" w:hint="eastAsia"/>
          <w:sz w:val="24"/>
          <w:szCs w:val="24"/>
        </w:rPr>
        <w:t>２</w:t>
      </w:r>
      <w:r w:rsidRPr="008E22A7">
        <w:rPr>
          <w:rFonts w:ascii="游ゴシック" w:eastAsia="游ゴシック" w:hAnsi="游ゴシック" w:hint="eastAsia"/>
          <w:sz w:val="24"/>
          <w:szCs w:val="24"/>
        </w:rPr>
        <w:t>）の</w:t>
      </w:r>
      <w:r w:rsidRPr="008E22A7">
        <w:rPr>
          <w:rFonts w:ascii="游ゴシック" w:eastAsia="游ゴシック" w:hAnsi="游ゴシック"/>
          <w:sz w:val="24"/>
          <w:szCs w:val="24"/>
        </w:rPr>
        <w:t>要件</w:t>
      </w:r>
      <w:r w:rsidR="00031BB7" w:rsidRPr="008E22A7">
        <w:rPr>
          <w:rFonts w:ascii="游ゴシック" w:eastAsia="游ゴシック" w:hAnsi="游ゴシック"/>
          <w:sz w:val="24"/>
          <w:szCs w:val="24"/>
        </w:rPr>
        <w:t>全てを満た</w:t>
      </w:r>
      <w:r w:rsidR="002161EF" w:rsidRPr="008E22A7">
        <w:rPr>
          <w:rFonts w:ascii="游ゴシック" w:eastAsia="游ゴシック" w:hAnsi="游ゴシック" w:hint="eastAsia"/>
          <w:sz w:val="24"/>
          <w:szCs w:val="24"/>
        </w:rPr>
        <w:t>すとともに、（３）</w:t>
      </w:r>
      <w:r w:rsidR="00031BB7" w:rsidRPr="008E22A7">
        <w:rPr>
          <w:rFonts w:ascii="游ゴシック" w:eastAsia="游ゴシック" w:hAnsi="游ゴシック" w:hint="eastAsia"/>
          <w:sz w:val="24"/>
          <w:szCs w:val="24"/>
        </w:rPr>
        <w:t>の内容に合意し</w:t>
      </w:r>
      <w:r w:rsidR="00CA4153" w:rsidRPr="008E22A7">
        <w:rPr>
          <w:rFonts w:ascii="游ゴシック" w:eastAsia="游ゴシック" w:hAnsi="游ゴシック"/>
          <w:sz w:val="24"/>
          <w:szCs w:val="24"/>
        </w:rPr>
        <w:t>ていることを誓約します。</w:t>
      </w:r>
    </w:p>
    <w:p w14:paraId="6A898A20" w14:textId="3607D441" w:rsidR="00CA4153" w:rsidRPr="00554864" w:rsidRDefault="00296133" w:rsidP="00554864">
      <w:pPr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 w:hint="eastAsia"/>
          <w:sz w:val="24"/>
          <w:szCs w:val="24"/>
        </w:rPr>
        <w:t>（１）</w:t>
      </w:r>
      <w:r w:rsidR="00031BB7" w:rsidRPr="00554864">
        <w:rPr>
          <w:rFonts w:ascii="游ゴシック" w:eastAsia="游ゴシック" w:hAnsi="游ゴシック" w:hint="eastAsia"/>
          <w:sz w:val="24"/>
          <w:szCs w:val="24"/>
        </w:rPr>
        <w:t>次</w:t>
      </w:r>
      <w:r w:rsidR="00CA4153" w:rsidRPr="00554864">
        <w:rPr>
          <w:rFonts w:ascii="游ゴシック" w:eastAsia="游ゴシック" w:hAnsi="游ゴシック" w:hint="eastAsia"/>
          <w:sz w:val="24"/>
          <w:szCs w:val="24"/>
        </w:rPr>
        <w:t>のいずれかに該当すること。</w:t>
      </w:r>
    </w:p>
    <w:p w14:paraId="130A65A7" w14:textId="216A4BC3" w:rsidR="00E02772" w:rsidRPr="00554864" w:rsidRDefault="00E02772" w:rsidP="00554864">
      <w:pPr>
        <w:pStyle w:val="a3"/>
        <w:numPr>
          <w:ilvl w:val="0"/>
          <w:numId w:val="5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/>
          <w:sz w:val="24"/>
          <w:szCs w:val="24"/>
        </w:rPr>
        <w:t>株式会社、持分会社（合名会社、合資会社、合同会社）、監査法人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・</w:t>
      </w:r>
      <w:r w:rsidR="00CA4153" w:rsidRPr="00554864">
        <w:rPr>
          <w:rFonts w:ascii="游ゴシック" w:eastAsia="游ゴシック" w:hAnsi="游ゴシック"/>
          <w:sz w:val="24"/>
          <w:szCs w:val="24"/>
        </w:rPr>
        <w:t>弁護士</w:t>
      </w:r>
      <w:r w:rsidR="00CA4153" w:rsidRPr="00554864">
        <w:rPr>
          <w:rFonts w:ascii="游ゴシック" w:eastAsia="游ゴシック" w:hAnsi="游ゴシック" w:hint="eastAsia"/>
          <w:sz w:val="24"/>
          <w:szCs w:val="24"/>
        </w:rPr>
        <w:t>法人等のいわゆる士業に係る営利法人</w:t>
      </w:r>
    </w:p>
    <w:p w14:paraId="05DD81F9" w14:textId="77777777" w:rsidR="00E02772" w:rsidRPr="00554864" w:rsidRDefault="00CA4153" w:rsidP="00554864">
      <w:pPr>
        <w:pStyle w:val="a3"/>
        <w:numPr>
          <w:ilvl w:val="0"/>
          <w:numId w:val="5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/>
          <w:sz w:val="24"/>
          <w:szCs w:val="24"/>
        </w:rPr>
        <w:t>特定非営利活動法人、一般財団法人、一般社団法人</w:t>
      </w:r>
    </w:p>
    <w:p w14:paraId="4425DEB7" w14:textId="77777777" w:rsidR="001B5926" w:rsidRPr="00554864" w:rsidRDefault="00CA4153" w:rsidP="00554864">
      <w:pPr>
        <w:pStyle w:val="a3"/>
        <w:numPr>
          <w:ilvl w:val="0"/>
          <w:numId w:val="5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/>
          <w:sz w:val="24"/>
          <w:szCs w:val="24"/>
        </w:rPr>
        <w:t>国立大学法人、</w:t>
      </w:r>
      <w:r w:rsidR="00E02772" w:rsidRPr="00554864">
        <w:rPr>
          <w:rFonts w:ascii="游ゴシック" w:eastAsia="游ゴシック" w:hAnsi="游ゴシック" w:hint="eastAsia"/>
          <w:sz w:val="24"/>
          <w:szCs w:val="24"/>
        </w:rPr>
        <w:t>公立大学法人、</w:t>
      </w:r>
      <w:r w:rsidRPr="00554864">
        <w:rPr>
          <w:rFonts w:ascii="游ゴシック" w:eastAsia="游ゴシック" w:hAnsi="游ゴシック"/>
          <w:sz w:val="24"/>
          <w:szCs w:val="24"/>
        </w:rPr>
        <w:t>学校法人</w:t>
      </w:r>
    </w:p>
    <w:p w14:paraId="44A678B3" w14:textId="77777777" w:rsidR="001B5926" w:rsidRPr="00554864" w:rsidRDefault="001B5926" w:rsidP="00554864">
      <w:pPr>
        <w:pStyle w:val="a3"/>
        <w:numPr>
          <w:ilvl w:val="0"/>
          <w:numId w:val="5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 w:hint="eastAsia"/>
          <w:sz w:val="24"/>
          <w:szCs w:val="24"/>
        </w:rPr>
        <w:t>国、地方自治体、独立行政法人、公益財団法人等の公的機関</w:t>
      </w:r>
    </w:p>
    <w:p w14:paraId="04953890" w14:textId="2ABE14D8" w:rsidR="00AC6BC9" w:rsidRPr="00554864" w:rsidRDefault="00CA4153" w:rsidP="00554864">
      <w:pPr>
        <w:pStyle w:val="a3"/>
        <w:numPr>
          <w:ilvl w:val="0"/>
          <w:numId w:val="5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/>
          <w:sz w:val="24"/>
          <w:szCs w:val="24"/>
        </w:rPr>
        <w:lastRenderedPageBreak/>
        <w:t>その他実行委員会が認める者</w:t>
      </w:r>
    </w:p>
    <w:p w14:paraId="2E3260D5" w14:textId="77777777" w:rsidR="004C133F" w:rsidRDefault="004C133F" w:rsidP="00554864">
      <w:pPr>
        <w:rPr>
          <w:rFonts w:ascii="游ゴシック" w:eastAsia="游ゴシック" w:hAnsi="游ゴシック"/>
          <w:sz w:val="24"/>
          <w:szCs w:val="24"/>
        </w:rPr>
      </w:pPr>
    </w:p>
    <w:p w14:paraId="13467E43" w14:textId="5540B37B" w:rsidR="00CA4153" w:rsidRPr="00554864" w:rsidRDefault="00296133" w:rsidP="00554864">
      <w:pPr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/>
          <w:sz w:val="24"/>
          <w:szCs w:val="24"/>
        </w:rPr>
        <w:t>（２）次のいずれにも該当していないこと</w:t>
      </w:r>
      <w:r w:rsidR="00CA4153" w:rsidRPr="00554864">
        <w:rPr>
          <w:rFonts w:ascii="游ゴシック" w:eastAsia="游ゴシック" w:hAnsi="游ゴシック" w:hint="eastAsia"/>
          <w:sz w:val="24"/>
          <w:szCs w:val="24"/>
        </w:rPr>
        <w:t>。</w:t>
      </w:r>
    </w:p>
    <w:p w14:paraId="1E98957C" w14:textId="77777777" w:rsidR="00B24AFD" w:rsidRPr="00554864" w:rsidRDefault="00CA4153" w:rsidP="00554864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/>
          <w:sz w:val="24"/>
          <w:szCs w:val="24"/>
        </w:rPr>
        <w:t>破産手続開始の申立てがなされたこと等により、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実施</w:t>
      </w:r>
      <w:r w:rsidRPr="00554864">
        <w:rPr>
          <w:rFonts w:ascii="游ゴシック" w:eastAsia="游ゴシック" w:hAnsi="游ゴシック"/>
          <w:sz w:val="24"/>
          <w:szCs w:val="24"/>
        </w:rPr>
        <w:t>事業の安定的な運営に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疑義が生じていること。</w:t>
      </w:r>
    </w:p>
    <w:p w14:paraId="3B60D99C" w14:textId="77777777" w:rsidR="00F01F3B" w:rsidRPr="00554864" w:rsidRDefault="00CA4153" w:rsidP="00554864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/>
          <w:sz w:val="24"/>
          <w:szCs w:val="24"/>
        </w:rPr>
        <w:t>法人事業税等を滞納していること。</w:t>
      </w:r>
    </w:p>
    <w:p w14:paraId="62F297DE" w14:textId="3AB39C22" w:rsidR="00762467" w:rsidRPr="00554864" w:rsidRDefault="00F01F3B" w:rsidP="00554864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 w:hint="eastAsia"/>
          <w:sz w:val="24"/>
          <w:szCs w:val="24"/>
        </w:rPr>
        <w:t>公共の安全及び秩序を脅かすおそれのある行為を行い、または将来において行う</w:t>
      </w:r>
      <w:r w:rsidR="00576FF7" w:rsidRPr="00554864">
        <w:rPr>
          <w:rFonts w:ascii="游ゴシック" w:eastAsia="游ゴシック" w:hAnsi="游ゴシック" w:hint="eastAsia"/>
          <w:sz w:val="24"/>
          <w:szCs w:val="24"/>
        </w:rPr>
        <w:t>おそれがある</w:t>
      </w:r>
      <w:r w:rsidR="00CA4153" w:rsidRPr="00554864">
        <w:rPr>
          <w:rFonts w:ascii="游ゴシック" w:eastAsia="游ゴシック" w:hAnsi="游ゴシック" w:hint="eastAsia"/>
          <w:sz w:val="24"/>
          <w:szCs w:val="24"/>
        </w:rPr>
        <w:t>こと。</w:t>
      </w:r>
    </w:p>
    <w:p w14:paraId="554BF592" w14:textId="77777777" w:rsidR="00762467" w:rsidRPr="00554864" w:rsidRDefault="00CA4153" w:rsidP="00554864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/>
          <w:sz w:val="24"/>
          <w:szCs w:val="24"/>
        </w:rPr>
        <w:t>所属・関連する法人その他団体又はその代表者、役員、使用</w:t>
      </w:r>
      <w:r w:rsidR="00B24AFD" w:rsidRPr="00554864">
        <w:rPr>
          <w:rFonts w:ascii="游ゴシック" w:eastAsia="游ゴシック" w:hAnsi="游ゴシック" w:hint="eastAsia"/>
          <w:sz w:val="24"/>
          <w:szCs w:val="24"/>
        </w:rPr>
        <w:t>人、従業者若しくは構成員に、暴力団（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暴力団排除条例（平成</w:t>
      </w:r>
      <w:r w:rsidRPr="00554864">
        <w:rPr>
          <w:rFonts w:ascii="游ゴシック" w:eastAsia="游ゴシック" w:hAnsi="游ゴシック"/>
          <w:sz w:val="24"/>
          <w:szCs w:val="24"/>
        </w:rPr>
        <w:t xml:space="preserve">23 </w:t>
      </w:r>
      <w:r w:rsidR="00B24AFD" w:rsidRPr="00554864">
        <w:rPr>
          <w:rFonts w:ascii="游ゴシック" w:eastAsia="游ゴシック" w:hAnsi="游ゴシック"/>
          <w:sz w:val="24"/>
          <w:szCs w:val="24"/>
        </w:rPr>
        <w:t>年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条例第</w:t>
      </w:r>
      <w:r w:rsidRPr="00554864">
        <w:rPr>
          <w:rFonts w:ascii="游ゴシック" w:eastAsia="游ゴシック" w:hAnsi="游ゴシック"/>
          <w:sz w:val="24"/>
          <w:szCs w:val="24"/>
        </w:rPr>
        <w:t>54 号。以下「暴排条例」という。）第２条第２号に規定する暴力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団をいう。以下同じ。）又は暴力団員等（暴排条例第２条第３号に規定する暴力団員及び同条第４号に規定する暴力団関係者をいう。）が含まれていること。また、</w:t>
      </w:r>
      <w:r w:rsidR="00762467" w:rsidRPr="00554864">
        <w:rPr>
          <w:rFonts w:ascii="游ゴシック" w:eastAsia="游ゴシック" w:hAnsi="游ゴシック" w:hint="eastAsia"/>
          <w:sz w:val="24"/>
          <w:szCs w:val="24"/>
        </w:rPr>
        <w:t>実施事業に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暴力団、暴力団員等が介入していること。</w:t>
      </w:r>
    </w:p>
    <w:p w14:paraId="13ABE58A" w14:textId="77777777" w:rsidR="00762467" w:rsidRPr="00554864" w:rsidRDefault="00CA4153" w:rsidP="00554864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/>
          <w:sz w:val="24"/>
          <w:szCs w:val="24"/>
        </w:rPr>
        <w:t>風俗営業等の規制及び業務の適正化等に関する法律（昭和23 年法律第122 号）第２条に規定する風俗営業、連鎖販売取引、ネガティ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ブ・</w:t>
      </w:r>
      <w:r w:rsidR="00762467" w:rsidRPr="00554864">
        <w:rPr>
          <w:rFonts w:ascii="游ゴシック" w:eastAsia="游ゴシック" w:hAnsi="游ゴシック" w:hint="eastAsia"/>
          <w:sz w:val="24"/>
          <w:szCs w:val="24"/>
        </w:rPr>
        <w:t>オプション（送り付け商法）、催眠商法、霊感商法を行うなど、公的事業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の対象として社会通念上適切でないと判断されるものであること。</w:t>
      </w:r>
    </w:p>
    <w:p w14:paraId="0EE0FF5F" w14:textId="77777777" w:rsidR="00762467" w:rsidRPr="00554864" w:rsidRDefault="00762467" w:rsidP="00554864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 w:hint="eastAsia"/>
          <w:sz w:val="24"/>
          <w:szCs w:val="24"/>
        </w:rPr>
        <w:t>政治活動、選挙運動、または、宗教活動を目的とする法人である</w:t>
      </w:r>
      <w:r w:rsidR="00CA4153" w:rsidRPr="00554864">
        <w:rPr>
          <w:rFonts w:ascii="游ゴシック" w:eastAsia="游ゴシック" w:hAnsi="游ゴシック" w:hint="eastAsia"/>
          <w:sz w:val="24"/>
          <w:szCs w:val="24"/>
        </w:rPr>
        <w:t>こと。</w:t>
      </w:r>
    </w:p>
    <w:p w14:paraId="77080E01" w14:textId="02CF207B" w:rsidR="00CA4153" w:rsidRPr="00554864" w:rsidRDefault="00762467" w:rsidP="00554864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 w:hint="eastAsia"/>
          <w:sz w:val="24"/>
          <w:szCs w:val="24"/>
        </w:rPr>
        <w:t>国、地方自治体</w:t>
      </w:r>
      <w:r w:rsidR="00CA4153" w:rsidRPr="00554864">
        <w:rPr>
          <w:rFonts w:ascii="游ゴシック" w:eastAsia="游ゴシック" w:hAnsi="游ゴシック"/>
          <w:sz w:val="24"/>
          <w:szCs w:val="24"/>
        </w:rPr>
        <w:t>、公益法人等が実施する補助事業や助成事業において、</w:t>
      </w:r>
      <w:r w:rsidR="00CA4153" w:rsidRPr="00554864">
        <w:rPr>
          <w:rFonts w:ascii="游ゴシック" w:eastAsia="游ゴシック" w:hAnsi="游ゴシック" w:hint="eastAsia"/>
          <w:sz w:val="24"/>
          <w:szCs w:val="24"/>
        </w:rPr>
        <w:t>不正等の事故を起こしたことがあること。</w:t>
      </w:r>
    </w:p>
    <w:p w14:paraId="03C2DF3F" w14:textId="56B4FF93" w:rsidR="00554864" w:rsidRDefault="00554864" w:rsidP="00554864">
      <w:pPr>
        <w:rPr>
          <w:rFonts w:ascii="游ゴシック" w:eastAsia="游ゴシック" w:hAnsi="游ゴシック"/>
          <w:sz w:val="24"/>
          <w:szCs w:val="24"/>
        </w:rPr>
      </w:pPr>
    </w:p>
    <w:p w14:paraId="3747904E" w14:textId="348E77D4" w:rsidR="00B84453" w:rsidRDefault="000D739B" w:rsidP="004C133F">
      <w:pPr>
        <w:ind w:left="720" w:hangingChars="300" w:hanging="7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t>（</w:t>
      </w:r>
      <w:r>
        <w:rPr>
          <w:rFonts w:ascii="游ゴシック" w:eastAsia="游ゴシック" w:hAnsi="游ゴシック" w:hint="eastAsia"/>
          <w:sz w:val="24"/>
          <w:szCs w:val="24"/>
        </w:rPr>
        <w:t>３</w:t>
      </w:r>
      <w:r w:rsidR="00CA4153" w:rsidRPr="00554864">
        <w:rPr>
          <w:rFonts w:ascii="游ゴシック" w:eastAsia="游ゴシック" w:hAnsi="游ゴシック"/>
          <w:sz w:val="24"/>
          <w:szCs w:val="24"/>
        </w:rPr>
        <w:t>）</w:t>
      </w:r>
      <w:r w:rsidR="00042293" w:rsidRPr="00554864">
        <w:rPr>
          <w:rFonts w:ascii="游ゴシック" w:eastAsia="游ゴシック" w:hAnsi="游ゴシック" w:hint="eastAsia"/>
          <w:sz w:val="24"/>
          <w:szCs w:val="24"/>
        </w:rPr>
        <w:t>TIB</w:t>
      </w:r>
      <w:r w:rsidR="00296133" w:rsidRPr="00554864">
        <w:rPr>
          <w:rFonts w:ascii="游ゴシック" w:eastAsia="游ゴシック" w:hAnsi="游ゴシック" w:hint="eastAsia"/>
          <w:sz w:val="24"/>
          <w:szCs w:val="24"/>
        </w:rPr>
        <w:t>パートナーとして、</w:t>
      </w:r>
      <w:r w:rsidR="00CB2F12" w:rsidRPr="00554864">
        <w:rPr>
          <w:rFonts w:ascii="游ゴシック" w:eastAsia="游ゴシック" w:hAnsi="游ゴシック"/>
          <w:sz w:val="24"/>
          <w:szCs w:val="24"/>
        </w:rPr>
        <w:t>少なくとも年</w:t>
      </w:r>
      <w:r w:rsidR="00296133" w:rsidRPr="00554864">
        <w:rPr>
          <w:rFonts w:ascii="游ゴシック" w:eastAsia="游ゴシック" w:hAnsi="游ゴシック" w:hint="eastAsia"/>
          <w:sz w:val="24"/>
          <w:szCs w:val="24"/>
        </w:rPr>
        <w:t>１</w:t>
      </w:r>
      <w:r w:rsidR="00CB2F12" w:rsidRPr="00554864">
        <w:rPr>
          <w:rFonts w:ascii="游ゴシック" w:eastAsia="游ゴシック" w:hAnsi="游ゴシック"/>
          <w:sz w:val="24"/>
          <w:szCs w:val="24"/>
        </w:rPr>
        <w:t>回</w:t>
      </w:r>
      <w:r w:rsidR="00573684">
        <w:rPr>
          <w:rFonts w:ascii="游ゴシック" w:eastAsia="游ゴシック" w:hAnsi="游ゴシック" w:hint="eastAsia"/>
          <w:sz w:val="24"/>
          <w:szCs w:val="24"/>
        </w:rPr>
        <w:t>以上はイベント・プログラムの実施</w:t>
      </w:r>
      <w:r w:rsidR="00573684" w:rsidRPr="008E22A7">
        <w:rPr>
          <w:rFonts w:ascii="游ゴシック" w:eastAsia="游ゴシック" w:hAnsi="游ゴシック" w:hint="eastAsia"/>
          <w:sz w:val="24"/>
          <w:szCs w:val="24"/>
        </w:rPr>
        <w:t>に努める</w:t>
      </w:r>
      <w:r w:rsidR="00296133" w:rsidRPr="008E22A7">
        <w:rPr>
          <w:rFonts w:ascii="游ゴシック" w:eastAsia="游ゴシック" w:hAnsi="游ゴシック" w:hint="eastAsia"/>
          <w:sz w:val="24"/>
          <w:szCs w:val="24"/>
        </w:rPr>
        <w:t>こと。</w:t>
      </w:r>
      <w:r w:rsidR="00296133" w:rsidRPr="00554864">
        <w:rPr>
          <w:rFonts w:ascii="游ゴシック" w:eastAsia="游ゴシック" w:hAnsi="游ゴシック" w:hint="eastAsia"/>
          <w:sz w:val="24"/>
          <w:szCs w:val="24"/>
        </w:rPr>
        <w:t>また、</w:t>
      </w:r>
      <w:r w:rsidR="00042293" w:rsidRPr="00554864">
        <w:rPr>
          <w:rFonts w:ascii="游ゴシック" w:eastAsia="游ゴシック" w:hAnsi="游ゴシック" w:hint="eastAsia"/>
          <w:sz w:val="24"/>
          <w:szCs w:val="24"/>
        </w:rPr>
        <w:t>TIB</w:t>
      </w:r>
      <w:r w:rsidR="00296133" w:rsidRPr="00554864">
        <w:rPr>
          <w:rFonts w:ascii="游ゴシック" w:eastAsia="游ゴシック" w:hAnsi="游ゴシック" w:hint="eastAsia"/>
          <w:sz w:val="24"/>
          <w:szCs w:val="24"/>
        </w:rPr>
        <w:t>における活動の一環として実行委員会から要請があった場合には、可能な限り協力すること。</w:t>
      </w:r>
    </w:p>
    <w:p w14:paraId="1FED0D90" w14:textId="77777777" w:rsidR="00C22FEB" w:rsidRDefault="00C22FEB" w:rsidP="00554864">
      <w:pPr>
        <w:rPr>
          <w:rFonts w:ascii="游ゴシック" w:eastAsia="游ゴシック" w:hAnsi="游ゴシック"/>
          <w:sz w:val="24"/>
          <w:szCs w:val="24"/>
        </w:rPr>
      </w:pPr>
    </w:p>
    <w:p w14:paraId="047E34F6" w14:textId="77777777" w:rsidR="00554864" w:rsidRPr="00554864" w:rsidRDefault="00554864" w:rsidP="00554864">
      <w:pPr>
        <w:rPr>
          <w:rFonts w:ascii="游ゴシック" w:eastAsia="游ゴシック" w:hAnsi="游ゴシック"/>
          <w:sz w:val="24"/>
          <w:szCs w:val="24"/>
        </w:rPr>
      </w:pPr>
    </w:p>
    <w:p w14:paraId="6D70C5EE" w14:textId="4FCAD770" w:rsidR="00CA4153" w:rsidRPr="00554864" w:rsidRDefault="00F82853" w:rsidP="00B84453">
      <w:pPr>
        <w:spacing w:line="360" w:lineRule="auto"/>
        <w:jc w:val="right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 w:hint="eastAsia"/>
          <w:sz w:val="24"/>
          <w:szCs w:val="24"/>
        </w:rPr>
        <w:t xml:space="preserve">令和　　年　　月　　</w:t>
      </w:r>
      <w:r w:rsidR="00CA4153" w:rsidRPr="00554864">
        <w:rPr>
          <w:rFonts w:ascii="游ゴシック" w:eastAsia="游ゴシック" w:hAnsi="游ゴシック" w:hint="eastAsia"/>
          <w:sz w:val="24"/>
          <w:szCs w:val="24"/>
        </w:rPr>
        <w:t>日</w:t>
      </w:r>
    </w:p>
    <w:p w14:paraId="1A66367F" w14:textId="55E573AC" w:rsidR="00CA4153" w:rsidRPr="00554864" w:rsidRDefault="00CA4153" w:rsidP="00B84453">
      <w:pPr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 w:hint="eastAsia"/>
          <w:sz w:val="24"/>
          <w:szCs w:val="24"/>
        </w:rPr>
        <w:t>住</w:t>
      </w:r>
      <w:r w:rsidR="00F82853" w:rsidRPr="0055486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所：</w:t>
      </w:r>
    </w:p>
    <w:p w14:paraId="5E456380" w14:textId="1CE2217B" w:rsidR="00CA4153" w:rsidRPr="00554864" w:rsidRDefault="00F82853" w:rsidP="00B84453">
      <w:pPr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 w:hint="eastAsia"/>
          <w:sz w:val="24"/>
          <w:szCs w:val="24"/>
        </w:rPr>
        <w:t>法人名</w:t>
      </w:r>
      <w:r w:rsidR="00CA4153" w:rsidRPr="00554864">
        <w:rPr>
          <w:rFonts w:ascii="游ゴシック" w:eastAsia="游ゴシック" w:hAnsi="游ゴシック" w:hint="eastAsia"/>
          <w:sz w:val="24"/>
          <w:szCs w:val="24"/>
        </w:rPr>
        <w:t>：</w:t>
      </w:r>
    </w:p>
    <w:p w14:paraId="27071CA3" w14:textId="4D97DC26" w:rsidR="00CA4153" w:rsidRPr="00554864" w:rsidRDefault="00F82853" w:rsidP="00B84453">
      <w:pPr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 w:hint="eastAsia"/>
          <w:sz w:val="24"/>
          <w:szCs w:val="24"/>
        </w:rPr>
        <w:t>代表者 役職及び氏名</w:t>
      </w:r>
      <w:r w:rsidR="00CA4153" w:rsidRPr="00554864">
        <w:rPr>
          <w:rFonts w:ascii="游ゴシック" w:eastAsia="游ゴシック" w:hAnsi="游ゴシック" w:hint="eastAsia"/>
          <w:sz w:val="24"/>
          <w:szCs w:val="24"/>
        </w:rPr>
        <w:t>：</w:t>
      </w:r>
    </w:p>
    <w:p w14:paraId="722BC545" w14:textId="58DB6238" w:rsidR="004442BA" w:rsidRPr="00554864" w:rsidRDefault="00CA4153" w:rsidP="00B84453">
      <w:pPr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554864">
        <w:rPr>
          <w:rFonts w:ascii="游ゴシック" w:eastAsia="游ゴシック" w:hAnsi="游ゴシック" w:hint="eastAsia"/>
          <w:sz w:val="24"/>
          <w:szCs w:val="24"/>
        </w:rPr>
        <w:t>本事業実施責任者</w:t>
      </w:r>
      <w:r w:rsidR="00F82853" w:rsidRPr="0055486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554864">
        <w:rPr>
          <w:rFonts w:ascii="游ゴシック" w:eastAsia="游ゴシック" w:hAnsi="游ゴシック" w:hint="eastAsia"/>
          <w:sz w:val="24"/>
          <w:szCs w:val="24"/>
        </w:rPr>
        <w:t>役職及び氏名：</w:t>
      </w:r>
    </w:p>
    <w:sectPr w:rsidR="004442BA" w:rsidRPr="00554864" w:rsidSect="00A2664F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BA648" w14:textId="77777777" w:rsidR="0078339E" w:rsidRDefault="0078339E" w:rsidP="00236344">
      <w:r>
        <w:separator/>
      </w:r>
    </w:p>
  </w:endnote>
  <w:endnote w:type="continuationSeparator" w:id="0">
    <w:p w14:paraId="0C57C1DB" w14:textId="77777777" w:rsidR="0078339E" w:rsidRDefault="0078339E" w:rsidP="0023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956D6" w14:textId="77777777" w:rsidR="0078339E" w:rsidRDefault="0078339E" w:rsidP="00236344">
      <w:r>
        <w:separator/>
      </w:r>
    </w:p>
  </w:footnote>
  <w:footnote w:type="continuationSeparator" w:id="0">
    <w:p w14:paraId="7C010D13" w14:textId="77777777" w:rsidR="0078339E" w:rsidRDefault="0078339E" w:rsidP="0023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82C"/>
    <w:multiLevelType w:val="hybridMultilevel"/>
    <w:tmpl w:val="90C8C656"/>
    <w:lvl w:ilvl="0" w:tplc="613CA392">
      <w:start w:val="2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F56CF"/>
    <w:multiLevelType w:val="hybridMultilevel"/>
    <w:tmpl w:val="88C6832A"/>
    <w:lvl w:ilvl="0" w:tplc="D16495B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12B68"/>
    <w:multiLevelType w:val="hybridMultilevel"/>
    <w:tmpl w:val="E4FC22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067FEF"/>
    <w:multiLevelType w:val="hybridMultilevel"/>
    <w:tmpl w:val="B66E27AC"/>
    <w:lvl w:ilvl="0" w:tplc="1A9E5FA6">
      <w:start w:val="2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A0741E"/>
    <w:multiLevelType w:val="hybridMultilevel"/>
    <w:tmpl w:val="7386747E"/>
    <w:lvl w:ilvl="0" w:tplc="0A74791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02AAC"/>
    <w:multiLevelType w:val="hybridMultilevel"/>
    <w:tmpl w:val="8B1E92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C51AB3"/>
    <w:multiLevelType w:val="hybridMultilevel"/>
    <w:tmpl w:val="5ECAF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A6765"/>
    <w:multiLevelType w:val="hybridMultilevel"/>
    <w:tmpl w:val="881058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13CABA0">
      <w:start w:val="1"/>
      <w:numFmt w:val="bullet"/>
      <w:lvlText w:val="-"/>
      <w:lvlJc w:val="left"/>
      <w:pPr>
        <w:ind w:left="1260" w:hanging="420"/>
      </w:pPr>
      <w:rPr>
        <w:rFonts w:ascii="游ゴシック Light" w:eastAsia="游ゴシック Light" w:hAnsi="游ゴシック Light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F2211A"/>
    <w:multiLevelType w:val="hybridMultilevel"/>
    <w:tmpl w:val="A63AAF6C"/>
    <w:lvl w:ilvl="0" w:tplc="3B7A3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B61822"/>
    <w:multiLevelType w:val="hybridMultilevel"/>
    <w:tmpl w:val="72D242A2"/>
    <w:lvl w:ilvl="0" w:tplc="36B8B6C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613CABA0">
      <w:start w:val="1"/>
      <w:numFmt w:val="bullet"/>
      <w:lvlText w:val="-"/>
      <w:lvlJc w:val="left"/>
      <w:pPr>
        <w:ind w:left="1260" w:hanging="420"/>
      </w:pPr>
      <w:rPr>
        <w:rFonts w:ascii="游ゴシック Light" w:eastAsia="游ゴシック Light" w:hAnsi="游ゴシック Light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44"/>
    <w:rsid w:val="00024C53"/>
    <w:rsid w:val="00031BB7"/>
    <w:rsid w:val="00032DE1"/>
    <w:rsid w:val="00042293"/>
    <w:rsid w:val="00086595"/>
    <w:rsid w:val="000A6C8E"/>
    <w:rsid w:val="000D1942"/>
    <w:rsid w:val="000D579A"/>
    <w:rsid w:val="000D739B"/>
    <w:rsid w:val="000F09CD"/>
    <w:rsid w:val="000F1BE0"/>
    <w:rsid w:val="000F782A"/>
    <w:rsid w:val="001136C9"/>
    <w:rsid w:val="00120000"/>
    <w:rsid w:val="0013488B"/>
    <w:rsid w:val="00150455"/>
    <w:rsid w:val="00154547"/>
    <w:rsid w:val="00160F52"/>
    <w:rsid w:val="00163890"/>
    <w:rsid w:val="001A15B5"/>
    <w:rsid w:val="001B5926"/>
    <w:rsid w:val="001C667A"/>
    <w:rsid w:val="001D50E0"/>
    <w:rsid w:val="001F248D"/>
    <w:rsid w:val="002161EF"/>
    <w:rsid w:val="00236344"/>
    <w:rsid w:val="00244089"/>
    <w:rsid w:val="0026371C"/>
    <w:rsid w:val="00296133"/>
    <w:rsid w:val="002C054C"/>
    <w:rsid w:val="002D0CA2"/>
    <w:rsid w:val="00305A57"/>
    <w:rsid w:val="0030673F"/>
    <w:rsid w:val="00310916"/>
    <w:rsid w:val="00327251"/>
    <w:rsid w:val="003601AA"/>
    <w:rsid w:val="00363B3D"/>
    <w:rsid w:val="00371BE3"/>
    <w:rsid w:val="00377923"/>
    <w:rsid w:val="003811D0"/>
    <w:rsid w:val="00383553"/>
    <w:rsid w:val="003B2ED5"/>
    <w:rsid w:val="003C16A8"/>
    <w:rsid w:val="003E164A"/>
    <w:rsid w:val="003E4EC9"/>
    <w:rsid w:val="00435E8D"/>
    <w:rsid w:val="004442BA"/>
    <w:rsid w:val="00473487"/>
    <w:rsid w:val="004C0B8A"/>
    <w:rsid w:val="004C133F"/>
    <w:rsid w:val="00535799"/>
    <w:rsid w:val="00554864"/>
    <w:rsid w:val="00566F48"/>
    <w:rsid w:val="00573684"/>
    <w:rsid w:val="00574765"/>
    <w:rsid w:val="00576FF7"/>
    <w:rsid w:val="00587CC8"/>
    <w:rsid w:val="005A5943"/>
    <w:rsid w:val="005B3944"/>
    <w:rsid w:val="005D60C5"/>
    <w:rsid w:val="005E5F4E"/>
    <w:rsid w:val="005F77FA"/>
    <w:rsid w:val="006074FE"/>
    <w:rsid w:val="0062037F"/>
    <w:rsid w:val="006851CF"/>
    <w:rsid w:val="006876BC"/>
    <w:rsid w:val="006B2DBD"/>
    <w:rsid w:val="006D28C6"/>
    <w:rsid w:val="00702892"/>
    <w:rsid w:val="007124D7"/>
    <w:rsid w:val="00725A11"/>
    <w:rsid w:val="00762467"/>
    <w:rsid w:val="0078339E"/>
    <w:rsid w:val="007A4C72"/>
    <w:rsid w:val="007D50C7"/>
    <w:rsid w:val="00800714"/>
    <w:rsid w:val="00806FA7"/>
    <w:rsid w:val="00833A70"/>
    <w:rsid w:val="008626E9"/>
    <w:rsid w:val="008B7B35"/>
    <w:rsid w:val="008E22A7"/>
    <w:rsid w:val="00931529"/>
    <w:rsid w:val="00935AD9"/>
    <w:rsid w:val="00937837"/>
    <w:rsid w:val="00953EE1"/>
    <w:rsid w:val="009705B6"/>
    <w:rsid w:val="0097160C"/>
    <w:rsid w:val="009800DF"/>
    <w:rsid w:val="00985BF2"/>
    <w:rsid w:val="009C1EC0"/>
    <w:rsid w:val="009D3FEC"/>
    <w:rsid w:val="009E7807"/>
    <w:rsid w:val="00A1164D"/>
    <w:rsid w:val="00A2664F"/>
    <w:rsid w:val="00A53F16"/>
    <w:rsid w:val="00A5583A"/>
    <w:rsid w:val="00A62A2F"/>
    <w:rsid w:val="00A63CF9"/>
    <w:rsid w:val="00A95FDA"/>
    <w:rsid w:val="00AB44EB"/>
    <w:rsid w:val="00AC6BC9"/>
    <w:rsid w:val="00AC6FD2"/>
    <w:rsid w:val="00AD1031"/>
    <w:rsid w:val="00AE2788"/>
    <w:rsid w:val="00B06836"/>
    <w:rsid w:val="00B1548E"/>
    <w:rsid w:val="00B240BE"/>
    <w:rsid w:val="00B24AFD"/>
    <w:rsid w:val="00B44337"/>
    <w:rsid w:val="00B45F35"/>
    <w:rsid w:val="00B6458E"/>
    <w:rsid w:val="00B713E3"/>
    <w:rsid w:val="00B84453"/>
    <w:rsid w:val="00BB4F04"/>
    <w:rsid w:val="00BC29BB"/>
    <w:rsid w:val="00BE0BB3"/>
    <w:rsid w:val="00BF4A30"/>
    <w:rsid w:val="00BF51E4"/>
    <w:rsid w:val="00C22FEB"/>
    <w:rsid w:val="00C3056D"/>
    <w:rsid w:val="00C6719F"/>
    <w:rsid w:val="00CA1A84"/>
    <w:rsid w:val="00CA4153"/>
    <w:rsid w:val="00CB2F12"/>
    <w:rsid w:val="00CB65BE"/>
    <w:rsid w:val="00CD7327"/>
    <w:rsid w:val="00D06CCD"/>
    <w:rsid w:val="00D315A0"/>
    <w:rsid w:val="00D40954"/>
    <w:rsid w:val="00D71DC1"/>
    <w:rsid w:val="00D76DB9"/>
    <w:rsid w:val="00D84161"/>
    <w:rsid w:val="00DB1A53"/>
    <w:rsid w:val="00DE5131"/>
    <w:rsid w:val="00DF428C"/>
    <w:rsid w:val="00E02772"/>
    <w:rsid w:val="00E16EC4"/>
    <w:rsid w:val="00E26F50"/>
    <w:rsid w:val="00E60D6D"/>
    <w:rsid w:val="00E6508D"/>
    <w:rsid w:val="00E80990"/>
    <w:rsid w:val="00E961AD"/>
    <w:rsid w:val="00EB0DB1"/>
    <w:rsid w:val="00EB1603"/>
    <w:rsid w:val="00ED4215"/>
    <w:rsid w:val="00F00F9B"/>
    <w:rsid w:val="00F01F3B"/>
    <w:rsid w:val="00F1112D"/>
    <w:rsid w:val="00F22FF8"/>
    <w:rsid w:val="00F37980"/>
    <w:rsid w:val="00F50086"/>
    <w:rsid w:val="00F75275"/>
    <w:rsid w:val="00F82853"/>
    <w:rsid w:val="00FC1558"/>
    <w:rsid w:val="00FE5512"/>
    <w:rsid w:val="034CBA1E"/>
    <w:rsid w:val="07DD5F61"/>
    <w:rsid w:val="094A0731"/>
    <w:rsid w:val="0E1D7854"/>
    <w:rsid w:val="1E6AB235"/>
    <w:rsid w:val="23E1A7D7"/>
    <w:rsid w:val="2ED81074"/>
    <w:rsid w:val="360D7DF9"/>
    <w:rsid w:val="372B1378"/>
    <w:rsid w:val="37A94E5A"/>
    <w:rsid w:val="395A4BEB"/>
    <w:rsid w:val="3A6EFAAB"/>
    <w:rsid w:val="3C7CBF7D"/>
    <w:rsid w:val="3F9B37E2"/>
    <w:rsid w:val="4DFF5846"/>
    <w:rsid w:val="52F0E9F4"/>
    <w:rsid w:val="562F4851"/>
    <w:rsid w:val="5FD0691B"/>
    <w:rsid w:val="68B96164"/>
    <w:rsid w:val="725BFBBD"/>
    <w:rsid w:val="73F7CC1E"/>
    <w:rsid w:val="76158F84"/>
    <w:rsid w:val="787D9864"/>
    <w:rsid w:val="7D8CA944"/>
    <w:rsid w:val="7F3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A3ABF"/>
  <w15:docId w15:val="{A9BE95A5-748C-4673-AAE4-392F3C91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1C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806FA7"/>
  </w:style>
  <w:style w:type="character" w:customStyle="1" w:styleId="a5">
    <w:name w:val="挨拶文 (文字)"/>
    <w:basedOn w:val="a0"/>
    <w:link w:val="a4"/>
    <w:uiPriority w:val="99"/>
    <w:rsid w:val="00806FA7"/>
  </w:style>
  <w:style w:type="paragraph" w:styleId="a6">
    <w:name w:val="Closing"/>
    <w:basedOn w:val="a"/>
    <w:link w:val="a7"/>
    <w:uiPriority w:val="99"/>
    <w:unhideWhenUsed/>
    <w:rsid w:val="00806FA7"/>
    <w:pPr>
      <w:jc w:val="right"/>
    </w:pPr>
  </w:style>
  <w:style w:type="character" w:customStyle="1" w:styleId="a7">
    <w:name w:val="結語 (文字)"/>
    <w:basedOn w:val="a0"/>
    <w:link w:val="a6"/>
    <w:uiPriority w:val="99"/>
    <w:rsid w:val="00806FA7"/>
  </w:style>
  <w:style w:type="paragraph" w:styleId="a8">
    <w:name w:val="Date"/>
    <w:basedOn w:val="a"/>
    <w:next w:val="a"/>
    <w:link w:val="a9"/>
    <w:uiPriority w:val="99"/>
    <w:semiHidden/>
    <w:unhideWhenUsed/>
    <w:rsid w:val="00E16EC4"/>
  </w:style>
  <w:style w:type="character" w:customStyle="1" w:styleId="a9">
    <w:name w:val="日付 (文字)"/>
    <w:basedOn w:val="a0"/>
    <w:link w:val="a8"/>
    <w:uiPriority w:val="99"/>
    <w:semiHidden/>
    <w:rsid w:val="00E16EC4"/>
  </w:style>
  <w:style w:type="table" w:styleId="aa">
    <w:name w:val="Table Grid"/>
    <w:basedOn w:val="a1"/>
    <w:uiPriority w:val="39"/>
    <w:rsid w:val="00BB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5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5F4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638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3890"/>
  </w:style>
  <w:style w:type="paragraph" w:styleId="af">
    <w:name w:val="footer"/>
    <w:basedOn w:val="a"/>
    <w:link w:val="af0"/>
    <w:uiPriority w:val="99"/>
    <w:unhideWhenUsed/>
    <w:rsid w:val="0016389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3890"/>
  </w:style>
  <w:style w:type="character" w:styleId="af1">
    <w:name w:val="annotation reference"/>
    <w:basedOn w:val="a0"/>
    <w:uiPriority w:val="99"/>
    <w:semiHidden/>
    <w:unhideWhenUsed/>
    <w:rsid w:val="0031091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1091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1091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091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10916"/>
    <w:rPr>
      <w:b/>
      <w:bCs/>
    </w:rPr>
  </w:style>
  <w:style w:type="table" w:styleId="af6">
    <w:name w:val="Grid Table Light"/>
    <w:basedOn w:val="a1"/>
    <w:uiPriority w:val="40"/>
    <w:rsid w:val="00AC6F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99B0-B830-4055-8CE2-1363615B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Nasu, Moe</dc:creator>
  <cp:lastModifiedBy>西川　知伸</cp:lastModifiedBy>
  <cp:revision>8</cp:revision>
  <cp:lastPrinted>2019-04-02T00:39:00Z</cp:lastPrinted>
  <dcterms:created xsi:type="dcterms:W3CDTF">2023-08-18T12:07:00Z</dcterms:created>
  <dcterms:modified xsi:type="dcterms:W3CDTF">2023-09-26T08:02:00Z</dcterms:modified>
</cp:coreProperties>
</file>